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5FE" w:rsidRDefault="001D3778" w:rsidP="001D3778">
      <w:pPr>
        <w:pStyle w:val="Title"/>
      </w:pPr>
      <w:r>
        <w:t>IELTS – Why are you doing IELTS?</w:t>
      </w:r>
    </w:p>
    <w:p w:rsidR="001D3778" w:rsidRDefault="001D3778" w:rsidP="001D3778">
      <w:r>
        <w:t>______________________________________________________________________________________________________________________________________________________________________________________________________________________________________________________</w:t>
      </w:r>
    </w:p>
    <w:p w:rsidR="001D3778" w:rsidRDefault="001D3778" w:rsidP="001D3778">
      <w:pPr>
        <w:rPr>
          <w:b/>
        </w:rPr>
      </w:pPr>
      <w:r w:rsidRPr="001D3778">
        <w:rPr>
          <w:b/>
        </w:rPr>
        <w:t>What things are important for your writing</w:t>
      </w:r>
      <w:r>
        <w:rPr>
          <w:b/>
        </w:rPr>
        <w:t xml:space="preserve"> in IELTS</w:t>
      </w:r>
      <w:r w:rsidRPr="001D3778">
        <w:rPr>
          <w:b/>
        </w:rPr>
        <w:t>?</w:t>
      </w:r>
    </w:p>
    <w:p w:rsidR="001D3778" w:rsidRDefault="001D3778" w:rsidP="001D3778">
      <w:r w:rsidRPr="001D3778">
        <w:t>______________________________________________________________________________________________________________________________________________________________________________________________________________________________________________________</w:t>
      </w:r>
    </w:p>
    <w:p w:rsidR="001D3778" w:rsidRDefault="001D3778" w:rsidP="001D3778">
      <w:pPr>
        <w:rPr>
          <w:b/>
        </w:rPr>
      </w:pPr>
      <w:r w:rsidRPr="001D3778">
        <w:rPr>
          <w:b/>
        </w:rPr>
        <w:t>How many of those things will you need after?</w:t>
      </w:r>
    </w:p>
    <w:p w:rsidR="001D3778" w:rsidRDefault="001D3778" w:rsidP="001D3778">
      <w:r w:rsidRPr="001D3778">
        <w:t>______________________________________________________________________________________________________________________________________________________________________________________________________________________________________________________</w:t>
      </w:r>
    </w:p>
    <w:p w:rsidR="001D3778" w:rsidRDefault="001D3778" w:rsidP="001D3778">
      <w:pPr>
        <w:rPr>
          <w:b/>
          <w:sz w:val="28"/>
        </w:rPr>
      </w:pPr>
      <w:r w:rsidRPr="001D3778">
        <w:rPr>
          <w:b/>
          <w:sz w:val="28"/>
        </w:rPr>
        <w:t>Skills</w:t>
      </w:r>
    </w:p>
    <w:p w:rsidR="001D3778" w:rsidRDefault="001D3778" w:rsidP="001D3778">
      <w:r w:rsidRPr="001D3778">
        <w:t>Paraphrasing – What is it?</w:t>
      </w:r>
    </w:p>
    <w:p w:rsidR="001D3778" w:rsidRDefault="001D3778" w:rsidP="001D3778"/>
    <w:p w:rsidR="001D3778" w:rsidRPr="001D3778" w:rsidRDefault="001D3778" w:rsidP="001D3778">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-14630</wp:posOffset>
                </wp:positionH>
                <wp:positionV relativeFrom="paragraph">
                  <wp:posOffset>253848</wp:posOffset>
                </wp:positionV>
                <wp:extent cx="5998464" cy="1960473"/>
                <wp:effectExtent l="57150" t="19050" r="78740" b="97155"/>
                <wp:wrapNone/>
                <wp:docPr id="1" name="Cloud 1"/>
                <wp:cNvGraphicFramePr/>
                <a:graphic xmlns:a="http://schemas.openxmlformats.org/drawingml/2006/main">
                  <a:graphicData uri="http://schemas.microsoft.com/office/word/2010/wordprocessingShape">
                    <wps:wsp>
                      <wps:cNvSpPr/>
                      <wps:spPr>
                        <a:xfrm>
                          <a:off x="0" y="0"/>
                          <a:ext cx="5998464" cy="1960473"/>
                        </a:xfrm>
                        <a:prstGeom prst="cloud">
                          <a:avLst/>
                        </a:prstGeom>
                      </wps:spPr>
                      <wps:style>
                        <a:lnRef idx="1">
                          <a:schemeClr val="accent1"/>
                        </a:lnRef>
                        <a:fillRef idx="2">
                          <a:schemeClr val="accent1"/>
                        </a:fillRef>
                        <a:effectRef idx="1">
                          <a:schemeClr val="accent1"/>
                        </a:effectRef>
                        <a:fontRef idx="minor">
                          <a:schemeClr val="dk1"/>
                        </a:fontRef>
                      </wps:style>
                      <wps:txbx>
                        <w:txbxContent>
                          <w:p w:rsidR="001D3778" w:rsidRDefault="00AB172A" w:rsidP="001D3778">
                            <w:pPr>
                              <w:jc w:val="center"/>
                            </w:pPr>
                            <w:r>
                              <w:t>To e</w:t>
                            </w:r>
                            <w:r w:rsidR="001D3778" w:rsidRPr="001D3778">
                              <w:t>xpress the meaning of (something written o</w:t>
                            </w:r>
                            <w:r>
                              <w:t>r spoken) using different words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loud 1" o:spid="_x0000_s1026" style="position:absolute;margin-left:-1.15pt;margin-top:20pt;width:472.3pt;height:154.3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a7bfde [1620]" strokecolor="#4579b8 [3044]">
                <v:fill color2="#e4ecf5 [500]" rotate="t" angle="180" colors="0 #a3c4ff;22938f #bfd5ff;1 #e5eeff" focus="100%" type="gradient"/>
                <v:stroke joinstyle="miter"/>
                <v:shadow on="t" color="black" opacity="24903f" origin=",.5" offset="0,.55556mm"/>
                <v:formulas/>
                <v:path arrowok="t" o:connecttype="custom" o:connectlocs="651639,1187947;299923,1151778;961976,1583763;808126,1601053;2288025,1773956;2195271,1694992;4002725,1577046;3965651,1663679;4738925,1041683;5190338,1365524;5803792,696785;5602732,818225;5321415,246239;5331968,303601;4037577,179347;4140606,106192;3074352,214200;3124200,151120;1943947,235620;2124456,296794;573048,716526;541528,652130" o:connectangles="0,0,0,0,0,0,0,0,0,0,0,0,0,0,0,0,0,0,0,0,0,0" textboxrect="0,0,43200,43200"/>
                <v:textbox>
                  <w:txbxContent>
                    <w:p w:rsidR="001D3778" w:rsidRDefault="00AB172A" w:rsidP="001D3778">
                      <w:pPr>
                        <w:jc w:val="center"/>
                      </w:pPr>
                      <w:r>
                        <w:t>To e</w:t>
                      </w:r>
                      <w:r w:rsidR="001D3778" w:rsidRPr="001D3778">
                        <w:t>xpress the meaning of (something written o</w:t>
                      </w:r>
                      <w:r>
                        <w:t>r spoken) using different words</w:t>
                      </w:r>
                    </w:p>
                  </w:txbxContent>
                </v:textbox>
              </v:shape>
            </w:pict>
          </mc:Fallback>
        </mc:AlternateContent>
      </w:r>
    </w:p>
    <w:p w:rsidR="001D3778" w:rsidRPr="001D3778" w:rsidRDefault="001D3778" w:rsidP="001D3778">
      <w:pPr>
        <w:rPr>
          <w:b/>
        </w:rPr>
      </w:pPr>
    </w:p>
    <w:p w:rsidR="001D3778" w:rsidRDefault="001D3778" w:rsidP="001D3778"/>
    <w:p w:rsidR="001D3778" w:rsidRDefault="001D3778" w:rsidP="001D3778"/>
    <w:p w:rsidR="001D3778" w:rsidRDefault="001D3778" w:rsidP="001D3778"/>
    <w:p w:rsidR="001D3778" w:rsidRDefault="001D3778" w:rsidP="001D3778"/>
    <w:p w:rsidR="001D3778" w:rsidRDefault="001D3778" w:rsidP="001D3778"/>
    <w:p w:rsidR="001D3778" w:rsidRDefault="00AB172A" w:rsidP="001D3778">
      <w:r>
        <w:t>Why do we do it?</w:t>
      </w:r>
    </w:p>
    <w:p w:rsidR="00AB172A" w:rsidRDefault="00AB172A" w:rsidP="001D3778">
      <w:r>
        <w:t>______________________________________________________________________________________________________________________________________________________________________________________________________________________________________________________</w:t>
      </w:r>
    </w:p>
    <w:p w:rsidR="001D3778" w:rsidRDefault="001D3778" w:rsidP="001D3778">
      <w:r w:rsidRPr="001D3778">
        <w:t>How can you do it?</w:t>
      </w:r>
    </w:p>
    <w:p w:rsidR="00AB172A" w:rsidRDefault="00AB172A" w:rsidP="001D3778">
      <w:r>
        <w:t>______________________________________________________________________________________________________________________________________________________________________________________________________________________________________________________</w:t>
      </w:r>
    </w:p>
    <w:p w:rsidR="00AB172A" w:rsidRDefault="00AB172A" w:rsidP="001D3778">
      <w:pPr>
        <w:sectPr w:rsidR="00AB172A">
          <w:pgSz w:w="11906" w:h="16838"/>
          <w:pgMar w:top="1440" w:right="1440" w:bottom="1440" w:left="1440" w:header="708" w:footer="708" w:gutter="0"/>
          <w:cols w:space="708"/>
          <w:docGrid w:linePitch="360"/>
        </w:sectPr>
      </w:pPr>
    </w:p>
    <w:p w:rsidR="00AB172A" w:rsidRDefault="00AB172A" w:rsidP="00AB172A">
      <w:pPr>
        <w:pStyle w:val="Title"/>
      </w:pPr>
      <w:r>
        <w:lastRenderedPageBreak/>
        <w:t>Using Vocabulary / Grammar</w:t>
      </w:r>
    </w:p>
    <w:p w:rsidR="00AB172A" w:rsidRDefault="00AB172A" w:rsidP="00AB172A">
      <w:pPr>
        <w:rPr>
          <w:rFonts w:ascii="Verdana" w:hAnsi="Verdana"/>
          <w:color w:val="333333"/>
          <w:sz w:val="20"/>
          <w:szCs w:val="20"/>
          <w:shd w:val="clear" w:color="auto" w:fill="FFFFFF"/>
        </w:rPr>
      </w:pPr>
      <w:r>
        <w:rPr>
          <w:noProof/>
          <w:lang w:eastAsia="en-GB"/>
        </w:rPr>
        <w:drawing>
          <wp:inline distT="0" distB="0" distL="0" distR="0" wp14:anchorId="22905425" wp14:editId="6676FE4B">
            <wp:extent cx="4667250" cy="2860040"/>
            <wp:effectExtent l="0" t="0" r="0" b="0"/>
            <wp:docPr id="2" name="Picture 2" descr="IELTS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ELTS Graph"/>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67250" cy="2860040"/>
                    </a:xfrm>
                    <a:prstGeom prst="rect">
                      <a:avLst/>
                    </a:prstGeom>
                    <a:noFill/>
                    <a:ln>
                      <a:noFill/>
                    </a:ln>
                  </pic:spPr>
                </pic:pic>
              </a:graphicData>
            </a:graphic>
          </wp:inline>
        </w:drawing>
      </w:r>
    </w:p>
    <w:p w:rsidR="00AB172A" w:rsidRPr="00AB172A" w:rsidRDefault="00AB172A" w:rsidP="00AB172A">
      <w:pPr>
        <w:rPr>
          <w:rFonts w:ascii="Verdana" w:hAnsi="Verdana"/>
          <w:i/>
          <w:color w:val="333333"/>
          <w:sz w:val="20"/>
          <w:szCs w:val="20"/>
          <w:shd w:val="clear" w:color="auto" w:fill="FFFFFF"/>
        </w:rPr>
      </w:pPr>
      <w:r w:rsidRPr="00AB172A">
        <w:rPr>
          <w:rFonts w:ascii="Verdana" w:hAnsi="Verdana"/>
          <w:i/>
          <w:color w:val="333333"/>
          <w:sz w:val="20"/>
          <w:szCs w:val="20"/>
          <w:shd w:val="clear" w:color="auto" w:fill="FFFFFF"/>
        </w:rPr>
        <w:t xml:space="preserve">The first graph shows that there is a gradual decrease in study for career reasons with age. Nearly 80% of students </w:t>
      </w:r>
      <w:proofErr w:type="gramStart"/>
      <w:r w:rsidRPr="00AB172A">
        <w:rPr>
          <w:rFonts w:ascii="Verdana" w:hAnsi="Verdana"/>
          <w:i/>
          <w:color w:val="333333"/>
          <w:sz w:val="20"/>
          <w:szCs w:val="20"/>
          <w:shd w:val="clear" w:color="auto" w:fill="FFFFFF"/>
        </w:rPr>
        <w:t>under</w:t>
      </w:r>
      <w:proofErr w:type="gramEnd"/>
      <w:r w:rsidRPr="00AB172A">
        <w:rPr>
          <w:rFonts w:ascii="Verdana" w:hAnsi="Verdana"/>
          <w:i/>
          <w:color w:val="333333"/>
          <w:sz w:val="20"/>
          <w:szCs w:val="20"/>
          <w:shd w:val="clear" w:color="auto" w:fill="FFFFFF"/>
        </w:rPr>
        <w:t xml:space="preserve"> 26 years, study for their career. This percentage gradually declines by 10-20% every decade. </w:t>
      </w:r>
      <w:proofErr w:type="gramStart"/>
      <w:r w:rsidRPr="00AB172A">
        <w:rPr>
          <w:rFonts w:ascii="Verdana" w:hAnsi="Verdana"/>
          <w:i/>
          <w:color w:val="333333"/>
          <w:sz w:val="20"/>
          <w:szCs w:val="20"/>
          <w:shd w:val="clear" w:color="auto" w:fill="FFFFFF"/>
        </w:rPr>
        <w:t>Only 40% of 40-49yr olds and 18% of over 49yr olds studying for career reasons in late adulthood.</w:t>
      </w:r>
      <w:proofErr w:type="gramEnd"/>
      <w:r w:rsidRPr="00AB172A">
        <w:rPr>
          <w:rFonts w:ascii="Verdana" w:hAnsi="Verdana"/>
          <w:i/>
          <w:color w:val="333333"/>
          <w:sz w:val="20"/>
          <w:szCs w:val="20"/>
        </w:rPr>
        <w:br/>
      </w:r>
      <w:r w:rsidRPr="00AB172A">
        <w:rPr>
          <w:rFonts w:ascii="Verdana" w:hAnsi="Verdana"/>
          <w:i/>
          <w:color w:val="333333"/>
          <w:sz w:val="20"/>
          <w:szCs w:val="20"/>
        </w:rPr>
        <w:br/>
      </w:r>
      <w:r w:rsidRPr="00AB172A">
        <w:rPr>
          <w:rFonts w:ascii="Verdana" w:hAnsi="Verdana"/>
          <w:i/>
          <w:color w:val="333333"/>
          <w:sz w:val="20"/>
          <w:szCs w:val="20"/>
          <w:shd w:val="clear" w:color="auto" w:fill="FFFFFF"/>
        </w:rPr>
        <w:t xml:space="preserve">Conversely, the first graph also shows that study stemming from interest increases with age. There are only 10% of </w:t>
      </w:r>
      <w:proofErr w:type="gramStart"/>
      <w:r w:rsidRPr="00AB172A">
        <w:rPr>
          <w:rFonts w:ascii="Verdana" w:hAnsi="Verdana"/>
          <w:i/>
          <w:color w:val="333333"/>
          <w:sz w:val="20"/>
          <w:szCs w:val="20"/>
          <w:shd w:val="clear" w:color="auto" w:fill="FFFFFF"/>
        </w:rPr>
        <w:t>under</w:t>
      </w:r>
      <w:proofErr w:type="gramEnd"/>
      <w:r w:rsidRPr="00AB172A">
        <w:rPr>
          <w:rFonts w:ascii="Verdana" w:hAnsi="Verdana"/>
          <w:i/>
          <w:color w:val="333333"/>
          <w:sz w:val="20"/>
          <w:szCs w:val="20"/>
          <w:shd w:val="clear" w:color="auto" w:fill="FFFFFF"/>
        </w:rPr>
        <w:t xml:space="preserve"> 26yr olds stud</w:t>
      </w:r>
      <w:r w:rsidR="007171F5">
        <w:rPr>
          <w:rFonts w:ascii="Verdana" w:hAnsi="Verdana"/>
          <w:i/>
          <w:color w:val="333333"/>
          <w:sz w:val="20"/>
          <w:szCs w:val="20"/>
          <w:shd w:val="clear" w:color="auto" w:fill="FFFFFF"/>
        </w:rPr>
        <w:t>y</w:t>
      </w:r>
      <w:r w:rsidRPr="00AB172A">
        <w:rPr>
          <w:rFonts w:ascii="Verdana" w:hAnsi="Verdana"/>
          <w:i/>
          <w:color w:val="333333"/>
          <w:sz w:val="20"/>
          <w:szCs w:val="20"/>
          <w:shd w:val="clear" w:color="auto" w:fill="FFFFFF"/>
        </w:rPr>
        <w:t xml:space="preserve">ing out of interest. The percentage increases slowly till the beginning of the fourth decade, and increases dramatically in late adulthood. Nearly </w:t>
      </w:r>
      <w:r w:rsidR="007171F5">
        <w:rPr>
          <w:rFonts w:ascii="Verdana" w:hAnsi="Verdana"/>
          <w:i/>
          <w:color w:val="333333"/>
          <w:sz w:val="20"/>
          <w:szCs w:val="20"/>
          <w:shd w:val="clear" w:color="auto" w:fill="FFFFFF"/>
        </w:rPr>
        <w:t xml:space="preserve">the </w:t>
      </w:r>
      <w:r w:rsidRPr="00AB172A">
        <w:rPr>
          <w:rFonts w:ascii="Verdana" w:hAnsi="Verdana"/>
          <w:i/>
          <w:color w:val="333333"/>
          <w:sz w:val="20"/>
          <w:szCs w:val="20"/>
          <w:shd w:val="clear" w:color="auto" w:fill="FFFFFF"/>
        </w:rPr>
        <w:t>same number of 40-49yr olds study for career and interest. However</w:t>
      </w:r>
      <w:r w:rsidR="007171F5">
        <w:rPr>
          <w:rFonts w:ascii="Verdana" w:hAnsi="Verdana"/>
          <w:i/>
          <w:color w:val="333333"/>
          <w:sz w:val="20"/>
          <w:szCs w:val="20"/>
          <w:shd w:val="clear" w:color="auto" w:fill="FFFFFF"/>
        </w:rPr>
        <w:t>,</w:t>
      </w:r>
      <w:r w:rsidRPr="00AB172A">
        <w:rPr>
          <w:rFonts w:ascii="Verdana" w:hAnsi="Verdana"/>
          <w:i/>
          <w:color w:val="333333"/>
          <w:sz w:val="20"/>
          <w:szCs w:val="20"/>
          <w:shd w:val="clear" w:color="auto" w:fill="FFFFFF"/>
        </w:rPr>
        <w:t xml:space="preserve"> 70% of over 49yr olds study for interest in comparison to 18% studying for career reasons in that age group.</w:t>
      </w:r>
    </w:p>
    <w:p w:rsidR="00AB172A" w:rsidRPr="00071313" w:rsidRDefault="00071313" w:rsidP="00071313">
      <w:pPr>
        <w:pStyle w:val="NoSpacing"/>
        <w:rPr>
          <w:rFonts w:cstheme="minorHAnsi"/>
          <w:sz w:val="16"/>
          <w:szCs w:val="16"/>
          <w:shd w:val="clear" w:color="auto" w:fill="FFFFFF"/>
        </w:rPr>
      </w:pPr>
      <w:r w:rsidRPr="00071313">
        <w:rPr>
          <w:rFonts w:cstheme="minorHAnsi"/>
          <w:sz w:val="16"/>
          <w:szCs w:val="16"/>
          <w:shd w:val="clear" w:color="auto" w:fill="FFFFFF"/>
        </w:rPr>
        <w:t xml:space="preserve">Adapted from: </w:t>
      </w:r>
      <w:hyperlink r:id="rId7" w:history="1">
        <w:r w:rsidRPr="00071313">
          <w:rPr>
            <w:rStyle w:val="Hyperlink"/>
            <w:rFonts w:cstheme="minorHAnsi"/>
            <w:sz w:val="16"/>
            <w:szCs w:val="16"/>
            <w:shd w:val="clear" w:color="auto" w:fill="FFFFFF"/>
          </w:rPr>
          <w:t>http://www.ielts-exam.net/academic_writing_samples_task_1/162/</w:t>
        </w:r>
      </w:hyperlink>
    </w:p>
    <w:p w:rsidR="00071313" w:rsidRDefault="00071313" w:rsidP="00071313">
      <w:pPr>
        <w:pStyle w:val="NoSpacing"/>
        <w:rPr>
          <w:rFonts w:cstheme="minorHAnsi"/>
          <w:sz w:val="16"/>
          <w:szCs w:val="16"/>
          <w:shd w:val="clear" w:color="auto" w:fill="FFFFFF"/>
        </w:rPr>
      </w:pPr>
      <w:r w:rsidRPr="00071313">
        <w:rPr>
          <w:rFonts w:cstheme="minorHAnsi"/>
          <w:sz w:val="16"/>
          <w:szCs w:val="16"/>
          <w:shd w:val="clear" w:color="auto" w:fill="FFFFFF"/>
        </w:rPr>
        <w:t>Accessed 3/10/16</w:t>
      </w:r>
    </w:p>
    <w:p w:rsidR="00071313" w:rsidRPr="00071313" w:rsidRDefault="00071313" w:rsidP="00071313">
      <w:pPr>
        <w:pStyle w:val="NoSpacing"/>
        <w:rPr>
          <w:rFonts w:cstheme="minorHAnsi"/>
          <w:sz w:val="16"/>
          <w:szCs w:val="16"/>
          <w:shd w:val="clear" w:color="auto" w:fill="FFFFFF"/>
        </w:rPr>
      </w:pPr>
    </w:p>
    <w:p w:rsidR="00AB172A" w:rsidRPr="00AB172A" w:rsidRDefault="00AB172A" w:rsidP="00AB172A">
      <w:pPr>
        <w:rPr>
          <w:rFonts w:ascii="Calibri" w:hAnsi="Calibri"/>
          <w:b/>
          <w:color w:val="333333"/>
          <w:sz w:val="28"/>
          <w:szCs w:val="20"/>
          <w:shd w:val="clear" w:color="auto" w:fill="FFFFFF"/>
        </w:rPr>
      </w:pPr>
      <w:r w:rsidRPr="00AB172A">
        <w:rPr>
          <w:rFonts w:ascii="Calibri" w:hAnsi="Calibri"/>
          <w:b/>
          <w:color w:val="333333"/>
          <w:sz w:val="28"/>
          <w:szCs w:val="20"/>
          <w:shd w:val="clear" w:color="auto" w:fill="FFFFFF"/>
        </w:rPr>
        <w:t>Th</w:t>
      </w:r>
      <w:r>
        <w:rPr>
          <w:rFonts w:ascii="Calibri" w:hAnsi="Calibri"/>
          <w:b/>
          <w:color w:val="333333"/>
          <w:sz w:val="28"/>
          <w:szCs w:val="20"/>
          <w:shd w:val="clear" w:color="auto" w:fill="FFFFFF"/>
        </w:rPr>
        <w:t>ink of synonyms for these words from the 1</w:t>
      </w:r>
      <w:r w:rsidRPr="00AB172A">
        <w:rPr>
          <w:rFonts w:ascii="Calibri" w:hAnsi="Calibri"/>
          <w:b/>
          <w:color w:val="333333"/>
          <w:sz w:val="28"/>
          <w:szCs w:val="20"/>
          <w:shd w:val="clear" w:color="auto" w:fill="FFFFFF"/>
          <w:vertAlign w:val="superscript"/>
        </w:rPr>
        <w:t>st</w:t>
      </w:r>
      <w:r>
        <w:rPr>
          <w:rFonts w:ascii="Calibri" w:hAnsi="Calibri"/>
          <w:b/>
          <w:color w:val="333333"/>
          <w:sz w:val="28"/>
          <w:szCs w:val="20"/>
          <w:shd w:val="clear" w:color="auto" w:fill="FFFFFF"/>
        </w:rPr>
        <w:t xml:space="preserve"> paragraph.</w:t>
      </w:r>
    </w:p>
    <w:p w:rsidR="00AB172A" w:rsidRDefault="00AB172A" w:rsidP="00AB172A">
      <w:pPr>
        <w:rPr>
          <w:rFonts w:ascii="Calibri" w:hAnsi="Calibri"/>
          <w:color w:val="333333"/>
          <w:szCs w:val="20"/>
          <w:shd w:val="clear" w:color="auto" w:fill="FFFFFF"/>
        </w:rPr>
      </w:pPr>
      <w:r w:rsidRPr="00AB172A">
        <w:rPr>
          <w:rFonts w:ascii="Calibri" w:hAnsi="Calibri"/>
          <w:color w:val="333333"/>
          <w:szCs w:val="20"/>
          <w:shd w:val="clear" w:color="auto" w:fill="FFFFFF"/>
        </w:rPr>
        <w:t>Shows</w:t>
      </w:r>
      <w:r w:rsidRPr="00AB172A">
        <w:rPr>
          <w:rFonts w:ascii="Calibri" w:hAnsi="Calibri"/>
          <w:color w:val="333333"/>
          <w:szCs w:val="20"/>
          <w:shd w:val="clear" w:color="auto" w:fill="FFFFFF"/>
        </w:rPr>
        <w:tab/>
      </w:r>
      <w:r w:rsidRPr="00AB172A">
        <w:rPr>
          <w:rFonts w:ascii="Calibri" w:hAnsi="Calibri"/>
          <w:color w:val="333333"/>
          <w:szCs w:val="20"/>
          <w:shd w:val="clear" w:color="auto" w:fill="FFFFFF"/>
        </w:rPr>
        <w:tab/>
        <w:t>a gradual decrease</w:t>
      </w:r>
      <w:r w:rsidRPr="00AB172A">
        <w:rPr>
          <w:rFonts w:ascii="Calibri" w:hAnsi="Calibri"/>
          <w:color w:val="333333"/>
          <w:szCs w:val="20"/>
          <w:shd w:val="clear" w:color="auto" w:fill="FFFFFF"/>
        </w:rPr>
        <w:tab/>
      </w:r>
      <w:r w:rsidRPr="00AB172A">
        <w:rPr>
          <w:rFonts w:ascii="Calibri" w:hAnsi="Calibri"/>
          <w:color w:val="333333"/>
          <w:szCs w:val="20"/>
          <w:shd w:val="clear" w:color="auto" w:fill="FFFFFF"/>
        </w:rPr>
        <w:tab/>
        <w:t>study for their career</w:t>
      </w:r>
      <w:r w:rsidRPr="00AB172A">
        <w:rPr>
          <w:rFonts w:ascii="Calibri" w:hAnsi="Calibri"/>
          <w:color w:val="333333"/>
          <w:szCs w:val="20"/>
          <w:shd w:val="clear" w:color="auto" w:fill="FFFFFF"/>
        </w:rPr>
        <w:tab/>
      </w:r>
      <w:r w:rsidRPr="00AB172A">
        <w:rPr>
          <w:rFonts w:ascii="Calibri" w:hAnsi="Calibri"/>
          <w:color w:val="333333"/>
          <w:szCs w:val="20"/>
          <w:shd w:val="clear" w:color="auto" w:fill="FFFFFF"/>
        </w:rPr>
        <w:tab/>
        <w:t>gradually declines</w:t>
      </w:r>
    </w:p>
    <w:p w:rsidR="00AB172A" w:rsidRDefault="00AB172A" w:rsidP="00AB172A">
      <w:pPr>
        <w:rPr>
          <w:rFonts w:ascii="Calibri" w:hAnsi="Calibri"/>
          <w:color w:val="333333"/>
          <w:szCs w:val="20"/>
          <w:shd w:val="clear" w:color="auto" w:fill="FFFFFF"/>
        </w:rPr>
      </w:pPr>
    </w:p>
    <w:p w:rsidR="00AB172A" w:rsidRPr="00AB172A" w:rsidRDefault="00AB172A" w:rsidP="00AB172A">
      <w:pPr>
        <w:rPr>
          <w:rFonts w:ascii="Calibri" w:hAnsi="Calibri"/>
          <w:b/>
          <w:color w:val="333333"/>
          <w:szCs w:val="20"/>
          <w:shd w:val="clear" w:color="auto" w:fill="FFFFFF"/>
        </w:rPr>
      </w:pPr>
      <w:r w:rsidRPr="00AB172A">
        <w:rPr>
          <w:rFonts w:ascii="Calibri" w:hAnsi="Calibri"/>
          <w:b/>
          <w:color w:val="333333"/>
          <w:szCs w:val="20"/>
          <w:shd w:val="clear" w:color="auto" w:fill="FFFFFF"/>
        </w:rPr>
        <w:t xml:space="preserve">What is the difference in meaning/grammar </w:t>
      </w:r>
      <w:proofErr w:type="gramStart"/>
      <w:r w:rsidRPr="00AB172A">
        <w:rPr>
          <w:rFonts w:ascii="Calibri" w:hAnsi="Calibri"/>
          <w:b/>
          <w:color w:val="333333"/>
          <w:szCs w:val="20"/>
          <w:shd w:val="clear" w:color="auto" w:fill="FFFFFF"/>
        </w:rPr>
        <w:t>between:</w:t>
      </w:r>
      <w:proofErr w:type="gramEnd"/>
    </w:p>
    <w:p w:rsidR="00AB172A" w:rsidRDefault="00F61D25" w:rsidP="00AB172A">
      <w:pPr>
        <w:rPr>
          <w:rFonts w:ascii="Calibri" w:hAnsi="Calibri"/>
          <w:color w:val="333333"/>
          <w:szCs w:val="20"/>
          <w:shd w:val="clear" w:color="auto" w:fill="FFFFFF"/>
        </w:rPr>
      </w:pPr>
      <w:r>
        <w:rPr>
          <w:rFonts w:ascii="Calibri" w:hAnsi="Calibri"/>
          <w:color w:val="333333"/>
          <w:szCs w:val="20"/>
          <w:shd w:val="clear" w:color="auto" w:fill="FFFFFF"/>
        </w:rPr>
        <w:t>People who study</w:t>
      </w:r>
      <w:r w:rsidR="00AB172A">
        <w:rPr>
          <w:rFonts w:ascii="Calibri" w:hAnsi="Calibri"/>
          <w:color w:val="333333"/>
          <w:szCs w:val="20"/>
          <w:shd w:val="clear" w:color="auto" w:fill="FFFFFF"/>
        </w:rPr>
        <w:t xml:space="preserve"> for career reasons    / </w:t>
      </w:r>
      <w:r>
        <w:rPr>
          <w:rFonts w:ascii="Calibri" w:hAnsi="Calibri"/>
          <w:color w:val="333333"/>
          <w:szCs w:val="20"/>
          <w:shd w:val="clear" w:color="auto" w:fill="FFFFFF"/>
        </w:rPr>
        <w:t xml:space="preserve">interested in </w:t>
      </w:r>
      <w:r w:rsidR="00AB172A">
        <w:rPr>
          <w:rFonts w:ascii="Calibri" w:hAnsi="Calibri"/>
          <w:color w:val="333333"/>
          <w:szCs w:val="20"/>
          <w:shd w:val="clear" w:color="auto" w:fill="FFFFFF"/>
        </w:rPr>
        <w:t>study</w:t>
      </w:r>
      <w:r>
        <w:rPr>
          <w:rFonts w:ascii="Calibri" w:hAnsi="Calibri"/>
          <w:color w:val="333333"/>
          <w:szCs w:val="20"/>
          <w:shd w:val="clear" w:color="auto" w:fill="FFFFFF"/>
        </w:rPr>
        <w:t>ing</w:t>
      </w:r>
      <w:r w:rsidR="00AB172A">
        <w:rPr>
          <w:rFonts w:ascii="Calibri" w:hAnsi="Calibri"/>
          <w:color w:val="333333"/>
          <w:szCs w:val="20"/>
          <w:shd w:val="clear" w:color="auto" w:fill="FFFFFF"/>
        </w:rPr>
        <w:t xml:space="preserve"> for their career</w:t>
      </w:r>
    </w:p>
    <w:p w:rsidR="00AB172A" w:rsidRDefault="00AB172A" w:rsidP="00AB172A">
      <w:pPr>
        <w:rPr>
          <w:rFonts w:ascii="Calibri" w:hAnsi="Calibri"/>
          <w:i/>
        </w:rPr>
      </w:pPr>
      <w:r>
        <w:rPr>
          <w:rFonts w:ascii="Calibri" w:hAnsi="Calibri"/>
          <w:noProof/>
          <w:color w:val="333333"/>
          <w:szCs w:val="20"/>
          <w:lang w:eastAsia="en-GB"/>
        </w:rPr>
        <mc:AlternateContent>
          <mc:Choice Requires="wps">
            <w:drawing>
              <wp:anchor distT="0" distB="0" distL="114300" distR="114300" simplePos="0" relativeHeight="251660288" behindDoc="0" locked="0" layoutInCell="1" allowOverlap="1" wp14:anchorId="4FC58E74" wp14:editId="68F6C7B6">
                <wp:simplePos x="0" y="0"/>
                <wp:positionH relativeFrom="column">
                  <wp:posOffset>233680</wp:posOffset>
                </wp:positionH>
                <wp:positionV relativeFrom="paragraph">
                  <wp:posOffset>238760</wp:posOffset>
                </wp:positionV>
                <wp:extent cx="5478780" cy="701675"/>
                <wp:effectExtent l="57150" t="19050" r="64770" b="98425"/>
                <wp:wrapNone/>
                <wp:docPr id="3" name="Cloud 3"/>
                <wp:cNvGraphicFramePr/>
                <a:graphic xmlns:a="http://schemas.openxmlformats.org/drawingml/2006/main">
                  <a:graphicData uri="http://schemas.microsoft.com/office/word/2010/wordprocessingShape">
                    <wps:wsp>
                      <wps:cNvSpPr/>
                      <wps:spPr>
                        <a:xfrm>
                          <a:off x="0" y="0"/>
                          <a:ext cx="5478780" cy="701675"/>
                        </a:xfrm>
                        <a:prstGeom prst="cloud">
                          <a:avLst/>
                        </a:prstGeom>
                      </wps:spPr>
                      <wps:style>
                        <a:lnRef idx="1">
                          <a:schemeClr val="accent1"/>
                        </a:lnRef>
                        <a:fillRef idx="2">
                          <a:schemeClr val="accent1"/>
                        </a:fillRef>
                        <a:effectRef idx="1">
                          <a:schemeClr val="accent1"/>
                        </a:effectRef>
                        <a:fontRef idx="minor">
                          <a:schemeClr val="dk1"/>
                        </a:fontRef>
                      </wps:style>
                      <wps:txbx>
                        <w:txbxContent>
                          <w:p w:rsidR="00AB172A" w:rsidRDefault="00AB172A" w:rsidP="00AB172A">
                            <w:pPr>
                              <w:jc w:val="center"/>
                            </w:pPr>
                            <w:r>
                              <w:t>Changing word form can be a good start to paraphrasing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loud 3" o:spid="_x0000_s1027" style="position:absolute;margin-left:18.4pt;margin-top:18.8pt;width:431.4pt;height:55.2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a7bfde [1620]" strokecolor="#4579b8 [3044]">
                <v:fill color2="#e4ecf5 [500]" rotate="t" angle="180" colors="0 #a3c4ff;22938f #bfd5ff;1 #e5eeff" focus="100%" type="gradient"/>
                <v:stroke joinstyle="miter"/>
                <v:shadow on="t" color="black" opacity="24903f" origin=",.5" offset="0,.55556mm"/>
                <v:formulas/>
                <v:path arrowok="t" o:connecttype="custom" o:connectlocs="595183,425179;273939,412234;878634,566846;738113,573035;2089799,634918;2005081,606657;3655944,564442;3622082,595449;4328363,372830;4740667,488736;5300973,249387;5117333,292852;4860388,88132;4870027,108662;3687777,64190;3781880,38007;2808002,76664;2853531,54087;1775531,84331;1940401,106226;523401,256452;494612,233404" o:connectangles="0,0,0,0,0,0,0,0,0,0,0,0,0,0,0,0,0,0,0,0,0,0" textboxrect="0,0,43200,43200"/>
                <v:textbox>
                  <w:txbxContent>
                    <w:p w:rsidR="00AB172A" w:rsidRDefault="00AB172A" w:rsidP="00AB172A">
                      <w:pPr>
                        <w:jc w:val="center"/>
                      </w:pPr>
                      <w:r>
                        <w:t>Changing word form can be a good start to paraphrasing</w:t>
                      </w:r>
                    </w:p>
                  </w:txbxContent>
                </v:textbox>
              </v:shape>
            </w:pict>
          </mc:Fallback>
        </mc:AlternateContent>
      </w:r>
      <w:r w:rsidRPr="00AB172A">
        <w:rPr>
          <w:rFonts w:ascii="Calibri" w:hAnsi="Calibri"/>
          <w:color w:val="333333"/>
          <w:sz w:val="20"/>
          <w:szCs w:val="20"/>
        </w:rPr>
        <w:br/>
      </w:r>
      <w:r w:rsidRPr="00AB172A">
        <w:rPr>
          <w:rFonts w:ascii="Calibri" w:hAnsi="Calibri"/>
          <w:color w:val="333333"/>
          <w:sz w:val="20"/>
          <w:szCs w:val="20"/>
        </w:rPr>
        <w:br/>
      </w:r>
    </w:p>
    <w:p w:rsidR="00AB172A" w:rsidRDefault="00AB172A" w:rsidP="00AB172A">
      <w:pPr>
        <w:rPr>
          <w:rFonts w:ascii="Calibri" w:hAnsi="Calibri"/>
          <w:i/>
        </w:rPr>
      </w:pPr>
    </w:p>
    <w:p w:rsidR="00AB172A" w:rsidRPr="007171F5" w:rsidRDefault="00AB172A" w:rsidP="00AB172A">
      <w:pPr>
        <w:rPr>
          <w:rFonts w:ascii="Calibri" w:hAnsi="Calibri"/>
          <w:b/>
          <w:sz w:val="28"/>
        </w:rPr>
      </w:pPr>
      <w:r w:rsidRPr="007171F5">
        <w:rPr>
          <w:rFonts w:ascii="Calibri" w:hAnsi="Calibri"/>
          <w:b/>
          <w:sz w:val="28"/>
        </w:rPr>
        <w:lastRenderedPageBreak/>
        <w:t>Using grammar to change the order of the sentence can also be a useful tool when paraphrasing.</w:t>
      </w:r>
    </w:p>
    <w:p w:rsidR="00AB172A" w:rsidRPr="007171F5" w:rsidRDefault="007171F5" w:rsidP="00AB172A">
      <w:pPr>
        <w:rPr>
          <w:rFonts w:ascii="Calibri" w:hAnsi="Calibri"/>
          <w:b/>
          <w:sz w:val="24"/>
        </w:rPr>
      </w:pPr>
      <w:r w:rsidRPr="007171F5">
        <w:rPr>
          <w:rFonts w:ascii="Calibri" w:hAnsi="Calibri"/>
          <w:b/>
          <w:sz w:val="24"/>
        </w:rPr>
        <w:t>Using passive reporting structures</w:t>
      </w:r>
      <w:r w:rsidR="00AB172A" w:rsidRPr="007171F5">
        <w:rPr>
          <w:rFonts w:ascii="Calibri" w:hAnsi="Calibri"/>
          <w:b/>
          <w:sz w:val="24"/>
        </w:rPr>
        <w:t xml:space="preserve"> is one of the easiest ways to do this:</w:t>
      </w:r>
    </w:p>
    <w:p w:rsidR="007171F5" w:rsidRDefault="007171F5" w:rsidP="00AB172A">
      <w:pPr>
        <w:rPr>
          <w:rFonts w:ascii="Calibri" w:hAnsi="Calibri"/>
          <w:i/>
        </w:rPr>
      </w:pPr>
      <w:proofErr w:type="gramStart"/>
      <w:r w:rsidRPr="007171F5">
        <w:rPr>
          <w:rFonts w:ascii="Calibri" w:hAnsi="Calibri"/>
          <w:i/>
        </w:rPr>
        <w:t>the</w:t>
      </w:r>
      <w:proofErr w:type="gramEnd"/>
      <w:r w:rsidRPr="007171F5">
        <w:rPr>
          <w:rFonts w:ascii="Calibri" w:hAnsi="Calibri"/>
          <w:i/>
        </w:rPr>
        <w:t xml:space="preserve"> first graph also shows</w:t>
      </w:r>
      <w:r>
        <w:rPr>
          <w:rFonts w:ascii="Calibri" w:hAnsi="Calibri"/>
          <w:i/>
        </w:rPr>
        <w:t xml:space="preserve"> </w:t>
      </w:r>
      <w:r w:rsidRPr="007171F5">
        <w:rPr>
          <w:rFonts w:ascii="Calibri" w:hAnsi="Calibri"/>
          <w:i/>
        </w:rPr>
        <w:sym w:font="Wingdings" w:char="F0E0"/>
      </w:r>
      <w:r>
        <w:rPr>
          <w:rFonts w:ascii="Calibri" w:hAnsi="Calibri"/>
          <w:i/>
        </w:rPr>
        <w:t xml:space="preserve"> it can be seen that the first graph also shows</w:t>
      </w:r>
    </w:p>
    <w:p w:rsidR="007171F5" w:rsidRDefault="007171F5" w:rsidP="00AB172A">
      <w:pPr>
        <w:rPr>
          <w:rFonts w:ascii="Calibri" w:hAnsi="Calibri"/>
        </w:rPr>
      </w:pPr>
      <w:r w:rsidRPr="007171F5">
        <w:rPr>
          <w:rFonts w:ascii="Calibri" w:hAnsi="Calibri"/>
        </w:rPr>
        <w:t>This makes it less direct.</w:t>
      </w:r>
    </w:p>
    <w:p w:rsidR="007171F5" w:rsidRDefault="007171F5" w:rsidP="00AB172A">
      <w:pPr>
        <w:rPr>
          <w:rFonts w:ascii="Calibri" w:hAnsi="Calibri"/>
        </w:rPr>
      </w:pPr>
      <w:r>
        <w:rPr>
          <w:rFonts w:ascii="Calibri" w:hAnsi="Calibri"/>
        </w:rPr>
        <w:t>Change this:</w:t>
      </w:r>
    </w:p>
    <w:p w:rsidR="007171F5" w:rsidRDefault="007171F5" w:rsidP="00AB172A">
      <w:pPr>
        <w:rPr>
          <w:rFonts w:ascii="Calibri" w:hAnsi="Calibri"/>
        </w:rPr>
      </w:pPr>
      <w:r w:rsidRPr="00AB172A">
        <w:rPr>
          <w:rFonts w:ascii="Verdana" w:hAnsi="Verdana"/>
          <w:i/>
          <w:color w:val="333333"/>
          <w:sz w:val="20"/>
          <w:szCs w:val="20"/>
          <w:shd w:val="clear" w:color="auto" w:fill="FFFFFF"/>
        </w:rPr>
        <w:t>The percentage increases slowly</w:t>
      </w:r>
      <w:r>
        <w:rPr>
          <w:rFonts w:ascii="Verdana" w:hAnsi="Verdana"/>
          <w:i/>
          <w:color w:val="333333"/>
          <w:sz w:val="20"/>
          <w:szCs w:val="20"/>
          <w:shd w:val="clear" w:color="auto" w:fill="FFFFFF"/>
        </w:rPr>
        <w:t xml:space="preserve"> </w:t>
      </w:r>
      <w:r w:rsidRPr="007171F5">
        <w:rPr>
          <w:rFonts w:ascii="Verdana" w:hAnsi="Verdana"/>
          <w:i/>
          <w:color w:val="333333"/>
          <w:sz w:val="20"/>
          <w:szCs w:val="20"/>
          <w:shd w:val="clear" w:color="auto" w:fill="FFFFFF"/>
        </w:rPr>
        <w:sym w:font="Wingdings" w:char="F0E0"/>
      </w:r>
      <w:r>
        <w:rPr>
          <w:rFonts w:ascii="Verdana" w:hAnsi="Verdana"/>
          <w:i/>
          <w:color w:val="333333"/>
          <w:sz w:val="20"/>
          <w:szCs w:val="20"/>
          <w:shd w:val="clear" w:color="auto" w:fill="FFFFFF"/>
        </w:rPr>
        <w:t xml:space="preserve"> ___________________________________</w:t>
      </w:r>
    </w:p>
    <w:p w:rsidR="007171F5" w:rsidRDefault="007171F5" w:rsidP="00AB172A">
      <w:pPr>
        <w:rPr>
          <w:rFonts w:ascii="Calibri" w:hAnsi="Calibri"/>
        </w:rPr>
      </w:pPr>
    </w:p>
    <w:p w:rsidR="007171F5" w:rsidRDefault="007171F5" w:rsidP="00AB172A">
      <w:pPr>
        <w:rPr>
          <w:rFonts w:ascii="Calibri" w:hAnsi="Calibri"/>
          <w:b/>
          <w:sz w:val="24"/>
        </w:rPr>
      </w:pPr>
      <w:r w:rsidRPr="007171F5">
        <w:rPr>
          <w:rFonts w:ascii="Calibri" w:hAnsi="Calibri"/>
          <w:b/>
          <w:sz w:val="24"/>
        </w:rPr>
        <w:t>Conditionals can also be used</w:t>
      </w:r>
    </w:p>
    <w:p w:rsidR="007171F5" w:rsidRDefault="007171F5" w:rsidP="007171F5">
      <w:pPr>
        <w:rPr>
          <w:rFonts w:ascii="Calibri" w:hAnsi="Calibri"/>
          <w:i/>
        </w:rPr>
      </w:pPr>
      <w:proofErr w:type="gramStart"/>
      <w:r w:rsidRPr="007171F5">
        <w:rPr>
          <w:rFonts w:ascii="Calibri" w:hAnsi="Calibri"/>
          <w:i/>
        </w:rPr>
        <w:t>the</w:t>
      </w:r>
      <w:proofErr w:type="gramEnd"/>
      <w:r w:rsidRPr="007171F5">
        <w:rPr>
          <w:rFonts w:ascii="Calibri" w:hAnsi="Calibri"/>
          <w:i/>
        </w:rPr>
        <w:t xml:space="preserve"> first graph also shows</w:t>
      </w:r>
      <w:r>
        <w:rPr>
          <w:rFonts w:ascii="Calibri" w:hAnsi="Calibri"/>
          <w:i/>
        </w:rPr>
        <w:t xml:space="preserve"> </w:t>
      </w:r>
      <w:r w:rsidRPr="007171F5">
        <w:rPr>
          <w:rFonts w:ascii="Calibri" w:hAnsi="Calibri"/>
          <w:i/>
        </w:rPr>
        <w:sym w:font="Wingdings" w:char="F0E0"/>
      </w:r>
      <w:r>
        <w:rPr>
          <w:rFonts w:ascii="Calibri" w:hAnsi="Calibri"/>
          <w:i/>
        </w:rPr>
        <w:t xml:space="preserve"> If we look at the first graph, it can be seen that ….</w:t>
      </w:r>
    </w:p>
    <w:p w:rsidR="007171F5" w:rsidRDefault="007171F5" w:rsidP="007171F5">
      <w:pPr>
        <w:rPr>
          <w:rFonts w:ascii="Verdana" w:hAnsi="Verdana"/>
          <w:i/>
          <w:color w:val="333333"/>
          <w:sz w:val="20"/>
          <w:szCs w:val="20"/>
          <w:shd w:val="clear" w:color="auto" w:fill="FFFFFF"/>
        </w:rPr>
      </w:pPr>
      <w:r w:rsidRPr="00AB172A">
        <w:rPr>
          <w:rFonts w:ascii="Verdana" w:hAnsi="Verdana"/>
          <w:i/>
          <w:color w:val="333333"/>
          <w:sz w:val="20"/>
          <w:szCs w:val="20"/>
          <w:shd w:val="clear" w:color="auto" w:fill="FFFFFF"/>
        </w:rPr>
        <w:t>The percentage increases slowly</w:t>
      </w:r>
      <w:r>
        <w:rPr>
          <w:rFonts w:ascii="Verdana" w:hAnsi="Verdana"/>
          <w:i/>
          <w:color w:val="333333"/>
          <w:sz w:val="20"/>
          <w:szCs w:val="20"/>
          <w:shd w:val="clear" w:color="auto" w:fill="FFFFFF"/>
        </w:rPr>
        <w:t xml:space="preserve"> </w:t>
      </w:r>
      <w:r w:rsidRPr="007171F5">
        <w:rPr>
          <w:rFonts w:ascii="Verdana" w:hAnsi="Verdana"/>
          <w:i/>
          <w:color w:val="333333"/>
          <w:sz w:val="20"/>
          <w:szCs w:val="20"/>
          <w:shd w:val="clear" w:color="auto" w:fill="FFFFFF"/>
        </w:rPr>
        <w:sym w:font="Wingdings" w:char="F0E0"/>
      </w:r>
      <w:r>
        <w:rPr>
          <w:rFonts w:ascii="Verdana" w:hAnsi="Verdana"/>
          <w:i/>
          <w:color w:val="333333"/>
          <w:sz w:val="20"/>
          <w:szCs w:val="20"/>
          <w:shd w:val="clear" w:color="auto" w:fill="FFFFFF"/>
        </w:rPr>
        <w:t xml:space="preserve"> ___________________________________</w:t>
      </w:r>
    </w:p>
    <w:p w:rsidR="00A442FD" w:rsidRPr="00A442FD" w:rsidRDefault="00A442FD" w:rsidP="007171F5">
      <w:pPr>
        <w:rPr>
          <w:rFonts w:ascii="Calibri" w:hAnsi="Calibri" w:cs="Calibri"/>
          <w:i/>
          <w:color w:val="333333"/>
          <w:sz w:val="20"/>
          <w:szCs w:val="20"/>
          <w:shd w:val="clear" w:color="auto" w:fill="FFFFFF"/>
        </w:rPr>
      </w:pPr>
    </w:p>
    <w:p w:rsidR="00A442FD" w:rsidRPr="00A442FD" w:rsidRDefault="00A442FD" w:rsidP="007171F5">
      <w:pPr>
        <w:rPr>
          <w:rFonts w:ascii="Calibri" w:hAnsi="Calibri" w:cs="Calibri"/>
          <w:i/>
        </w:rPr>
      </w:pPr>
      <w:r w:rsidRPr="00A442FD">
        <w:rPr>
          <w:rFonts w:ascii="Calibri" w:hAnsi="Calibri" w:cs="Calibri"/>
          <w:b/>
          <w:color w:val="333333"/>
          <w:sz w:val="20"/>
          <w:szCs w:val="20"/>
          <w:shd w:val="clear" w:color="auto" w:fill="FFFFFF"/>
        </w:rPr>
        <w:t>Now think about how you could rewrite</w:t>
      </w:r>
      <w:r>
        <w:rPr>
          <w:rFonts w:ascii="Calibri" w:hAnsi="Calibri" w:cs="Calibri"/>
          <w:b/>
          <w:color w:val="333333"/>
          <w:sz w:val="20"/>
          <w:szCs w:val="20"/>
          <w:shd w:val="clear" w:color="auto" w:fill="FFFFFF"/>
        </w:rPr>
        <w:t xml:space="preserve">: </w:t>
      </w:r>
      <w:r>
        <w:rPr>
          <w:rFonts w:ascii="Calibri" w:hAnsi="Calibri" w:cs="Calibri"/>
          <w:i/>
          <w:color w:val="333333"/>
          <w:sz w:val="20"/>
          <w:szCs w:val="20"/>
          <w:shd w:val="clear" w:color="auto" w:fill="FFFFFF"/>
        </w:rPr>
        <w:t>the percentage increases slowly</w:t>
      </w:r>
      <w:bookmarkStart w:id="0" w:name="_GoBack"/>
      <w:bookmarkEnd w:id="0"/>
    </w:p>
    <w:p w:rsidR="007171F5" w:rsidRDefault="007171F5" w:rsidP="007171F5">
      <w:pPr>
        <w:rPr>
          <w:rFonts w:ascii="Calibri" w:hAnsi="Calibri"/>
          <w:b/>
          <w:sz w:val="28"/>
        </w:rPr>
      </w:pPr>
    </w:p>
    <w:p w:rsidR="007171F5" w:rsidRDefault="007171F5" w:rsidP="007171F5">
      <w:pPr>
        <w:rPr>
          <w:rFonts w:ascii="Calibri" w:hAnsi="Calibri"/>
          <w:b/>
        </w:rPr>
      </w:pPr>
      <w:r>
        <w:rPr>
          <w:rFonts w:ascii="Calibri" w:hAnsi="Calibri"/>
          <w:b/>
          <w:noProof/>
          <w:sz w:val="28"/>
          <w:lang w:eastAsia="en-GB"/>
        </w:rPr>
        <mc:AlternateContent>
          <mc:Choice Requires="wps">
            <w:drawing>
              <wp:anchor distT="0" distB="0" distL="114300" distR="114300" simplePos="0" relativeHeight="251661312" behindDoc="0" locked="0" layoutInCell="1" allowOverlap="1">
                <wp:simplePos x="0" y="0"/>
                <wp:positionH relativeFrom="column">
                  <wp:posOffset>-80467</wp:posOffset>
                </wp:positionH>
                <wp:positionV relativeFrom="paragraph">
                  <wp:posOffset>274599</wp:posOffset>
                </wp:positionV>
                <wp:extent cx="5501030" cy="965607"/>
                <wp:effectExtent l="57150" t="19050" r="42545" b="101600"/>
                <wp:wrapNone/>
                <wp:docPr id="4" name="Cloud 4"/>
                <wp:cNvGraphicFramePr/>
                <a:graphic xmlns:a="http://schemas.openxmlformats.org/drawingml/2006/main">
                  <a:graphicData uri="http://schemas.microsoft.com/office/word/2010/wordprocessingShape">
                    <wps:wsp>
                      <wps:cNvSpPr/>
                      <wps:spPr>
                        <a:xfrm>
                          <a:off x="0" y="0"/>
                          <a:ext cx="5501030" cy="965607"/>
                        </a:xfrm>
                        <a:prstGeom prst="cloud">
                          <a:avLst/>
                        </a:prstGeom>
                      </wps:spPr>
                      <wps:style>
                        <a:lnRef idx="1">
                          <a:schemeClr val="accent1"/>
                        </a:lnRef>
                        <a:fillRef idx="2">
                          <a:schemeClr val="accent1"/>
                        </a:fillRef>
                        <a:effectRef idx="1">
                          <a:schemeClr val="accent1"/>
                        </a:effectRef>
                        <a:fontRef idx="minor">
                          <a:schemeClr val="dk1"/>
                        </a:fontRef>
                      </wps:style>
                      <wps:txbx>
                        <w:txbxContent>
                          <w:p w:rsidR="007171F5" w:rsidRDefault="007171F5" w:rsidP="007171F5">
                            <w:pPr>
                              <w:jc w:val="center"/>
                            </w:pPr>
                            <w:r w:rsidRPr="007171F5">
                              <w:t>Nominalisation is a noun phrase generated from another word class, usually a verb. (Other word classes include adjectives and nouns) In other words, the process of nominalisation turns verbs (actions or events) into nouns (things, concepts or people).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loud 4" o:spid="_x0000_s1028" style="position:absolute;margin-left:-6.35pt;margin-top:21.6pt;width:433.15pt;height:76.0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a7bfde [1620]" strokecolor="#4579b8 [3044]">
                <v:fill color2="#e4ecf5 [500]" rotate="t" angle="180" colors="0 #a3c4ff;22938f #bfd5ff;1 #e5eeff" focus="100%" type="gradient"/>
                <v:stroke joinstyle="miter"/>
                <v:shadow on="t" color="black" opacity="24903f" origin=",.5" offset="0,.55556mm"/>
                <v:formulas/>
                <v:path arrowok="t" o:connecttype="custom" o:connectlocs="597600,585109;275052,567294;882202,780063;741111,788579;2098286,873740;2013224,834848;3670791,776755;3636792,819425;4345941,513068;4759919,672572;5322501,343193;5138115,403007;4880127,121282;4889804,149535;3702753,88335;3797239,52304;2819405,105502;2865120,74432;1782741,116052;1948281,146182;525527,352916;496621,321198" o:connectangles="0,0,0,0,0,0,0,0,0,0,0,0,0,0,0,0,0,0,0,0,0,0" textboxrect="0,0,43200,43200"/>
                <v:textbox>
                  <w:txbxContent>
                    <w:p w:rsidR="007171F5" w:rsidRDefault="007171F5" w:rsidP="007171F5">
                      <w:pPr>
                        <w:jc w:val="center"/>
                      </w:pPr>
                      <w:r w:rsidRPr="007171F5">
                        <w:t>Nominalisation is a noun phrase generated from another word class, usually a verb. (Other word classes include adjectives and nouns) In other words, the process of nominalisation turns verbs (actions or events) into nouns (things, concepts or people).</w:t>
                      </w:r>
                    </w:p>
                  </w:txbxContent>
                </v:textbox>
              </v:shape>
            </w:pict>
          </mc:Fallback>
        </mc:AlternateContent>
      </w:r>
      <w:r w:rsidRPr="007171F5">
        <w:rPr>
          <w:rFonts w:ascii="Calibri" w:hAnsi="Calibri"/>
          <w:b/>
          <w:sz w:val="28"/>
        </w:rPr>
        <w:t>Nominalisation</w:t>
      </w:r>
      <w:r w:rsidRPr="007171F5">
        <w:rPr>
          <w:rFonts w:ascii="Calibri" w:hAnsi="Calibri"/>
          <w:b/>
        </w:rPr>
        <w:t xml:space="preserve"> </w:t>
      </w:r>
    </w:p>
    <w:p w:rsidR="007171F5" w:rsidRPr="007171F5" w:rsidRDefault="007171F5" w:rsidP="007171F5">
      <w:pPr>
        <w:rPr>
          <w:rFonts w:ascii="Calibri" w:hAnsi="Calibri"/>
          <w:b/>
        </w:rPr>
      </w:pPr>
    </w:p>
    <w:p w:rsidR="007171F5" w:rsidRDefault="007171F5" w:rsidP="007171F5">
      <w:pPr>
        <w:rPr>
          <w:rFonts w:ascii="Calibri" w:hAnsi="Calibri"/>
          <w:i/>
        </w:rPr>
      </w:pPr>
    </w:p>
    <w:p w:rsidR="007171F5" w:rsidRPr="007171F5" w:rsidRDefault="007171F5" w:rsidP="00AB172A">
      <w:pPr>
        <w:rPr>
          <w:rFonts w:ascii="Calibri" w:hAnsi="Calibri"/>
          <w:b/>
          <w:sz w:val="24"/>
        </w:rPr>
      </w:pPr>
    </w:p>
    <w:p w:rsidR="007171F5" w:rsidRPr="007171F5" w:rsidRDefault="007171F5" w:rsidP="007171F5">
      <w:pPr>
        <w:rPr>
          <w:rFonts w:ascii="Calibri" w:hAnsi="Calibri"/>
          <w:i/>
        </w:rPr>
      </w:pPr>
      <w:r w:rsidRPr="007171F5">
        <w:rPr>
          <w:rFonts w:ascii="Calibri" w:hAnsi="Calibri"/>
          <w:i/>
        </w:rPr>
        <w:t>Crime was increasing rapidly and the police were becoming concerned.</w:t>
      </w:r>
    </w:p>
    <w:p w:rsidR="007171F5" w:rsidRDefault="007171F5" w:rsidP="007171F5">
      <w:pPr>
        <w:rPr>
          <w:rFonts w:ascii="Calibri" w:hAnsi="Calibri"/>
          <w:b/>
        </w:rPr>
      </w:pPr>
      <w:r w:rsidRPr="007171F5">
        <w:rPr>
          <w:rFonts w:ascii="Calibri" w:hAnsi="Calibri"/>
          <w:b/>
        </w:rPr>
        <w:t>What is the verb in this sentence?</w:t>
      </w:r>
      <w:r>
        <w:rPr>
          <w:rFonts w:ascii="Calibri" w:hAnsi="Calibri"/>
          <w:b/>
        </w:rPr>
        <w:t xml:space="preserve"> </w:t>
      </w:r>
      <w:r w:rsidR="00D25BEF">
        <w:rPr>
          <w:rFonts w:ascii="Calibri" w:hAnsi="Calibri"/>
          <w:b/>
        </w:rPr>
        <w:t>What is the noun form of the verb?</w:t>
      </w:r>
    </w:p>
    <w:p w:rsidR="00D25BEF" w:rsidRDefault="00D25BEF" w:rsidP="007171F5">
      <w:pPr>
        <w:rPr>
          <w:rFonts w:ascii="Calibri" w:hAnsi="Calibri"/>
          <w:b/>
        </w:rPr>
      </w:pPr>
    </w:p>
    <w:p w:rsidR="00D25BEF" w:rsidRPr="00D25BEF" w:rsidRDefault="00D25BEF" w:rsidP="007171F5">
      <w:pPr>
        <w:rPr>
          <w:rFonts w:ascii="Calibri" w:hAnsi="Calibri"/>
        </w:rPr>
      </w:pPr>
      <w:r w:rsidRPr="00D25BEF">
        <w:rPr>
          <w:rFonts w:ascii="Calibri" w:hAnsi="Calibri"/>
        </w:rPr>
        <w:t>It could be nominalised like this:</w:t>
      </w:r>
    </w:p>
    <w:p w:rsidR="007171F5" w:rsidRDefault="007171F5" w:rsidP="007171F5">
      <w:pPr>
        <w:rPr>
          <w:rFonts w:ascii="Calibri" w:hAnsi="Calibri"/>
          <w:i/>
        </w:rPr>
      </w:pPr>
      <w:r w:rsidRPr="00D25BEF">
        <w:rPr>
          <w:rFonts w:ascii="Calibri" w:hAnsi="Calibri"/>
          <w:i/>
        </w:rPr>
        <w:t>The rapid increase in crime was causing concern among the police.</w:t>
      </w:r>
    </w:p>
    <w:p w:rsidR="00D25BEF" w:rsidRDefault="00D25BEF" w:rsidP="007171F5">
      <w:pPr>
        <w:rPr>
          <w:rFonts w:ascii="Calibri" w:hAnsi="Calibri"/>
          <w:i/>
          <w:color w:val="000000"/>
          <w:shd w:val="clear" w:color="auto" w:fill="FFFFFF"/>
        </w:rPr>
      </w:pPr>
      <w:r w:rsidRPr="00D25BEF">
        <w:rPr>
          <w:rFonts w:ascii="Calibri" w:hAnsi="Calibri"/>
          <w:i/>
          <w:color w:val="000000"/>
          <w:shd w:val="clear" w:color="auto" w:fill="FFFFFF"/>
        </w:rPr>
        <w:t xml:space="preserve">Women earn less than men. </w:t>
      </w:r>
      <w:r w:rsidRPr="00D25BEF">
        <w:rPr>
          <w:rFonts w:ascii="Calibri" w:hAnsi="Calibri"/>
          <w:i/>
          <w:color w:val="000000"/>
          <w:shd w:val="clear" w:color="auto" w:fill="FFFFFF"/>
        </w:rPr>
        <w:sym w:font="Wingdings" w:char="F0E0"/>
      </w:r>
      <w:r>
        <w:rPr>
          <w:rFonts w:ascii="Calibri" w:hAnsi="Calibri"/>
          <w:i/>
          <w:color w:val="000000"/>
          <w:shd w:val="clear" w:color="auto" w:fill="FFFFFF"/>
        </w:rPr>
        <w:t xml:space="preserve"> _______________________________________________</w:t>
      </w:r>
    </w:p>
    <w:p w:rsidR="00D25BEF" w:rsidRDefault="00D25BEF" w:rsidP="00D25BEF">
      <w:pPr>
        <w:rPr>
          <w:rFonts w:ascii="Calibri" w:hAnsi="Calibri"/>
        </w:rPr>
        <w:sectPr w:rsidR="00D25BEF">
          <w:pgSz w:w="11906" w:h="16838"/>
          <w:pgMar w:top="1440" w:right="1440" w:bottom="1440" w:left="1440" w:header="708" w:footer="708" w:gutter="0"/>
          <w:cols w:space="708"/>
          <w:docGrid w:linePitch="360"/>
        </w:sectPr>
      </w:pPr>
    </w:p>
    <w:p w:rsidR="00D25BEF" w:rsidRPr="00D25BEF" w:rsidRDefault="00D25BEF" w:rsidP="00D25BEF">
      <w:pPr>
        <w:rPr>
          <w:rFonts w:ascii="Calibri" w:hAnsi="Calibri"/>
          <w:b/>
          <w:sz w:val="28"/>
        </w:rPr>
      </w:pPr>
      <w:r w:rsidRPr="00D25BEF">
        <w:rPr>
          <w:rFonts w:ascii="Calibri" w:hAnsi="Calibri"/>
          <w:b/>
          <w:sz w:val="28"/>
        </w:rPr>
        <w:lastRenderedPageBreak/>
        <w:t>How could you paraphrase this part 2 question?</w:t>
      </w:r>
    </w:p>
    <w:p w:rsidR="00D25BEF" w:rsidRDefault="00D25BEF" w:rsidP="00D25BEF">
      <w:pPr>
        <w:rPr>
          <w:rFonts w:ascii="Calibri" w:hAnsi="Calibri"/>
        </w:rPr>
      </w:pPr>
    </w:p>
    <w:p w:rsidR="00D25BEF" w:rsidRPr="00D25BEF" w:rsidRDefault="00D25BEF" w:rsidP="00D25BEF">
      <w:pPr>
        <w:rPr>
          <w:rFonts w:ascii="Calibri" w:hAnsi="Calibri"/>
        </w:rPr>
      </w:pPr>
      <w:r w:rsidRPr="00D25BEF">
        <w:rPr>
          <w:rFonts w:ascii="Calibri" w:hAnsi="Calibri"/>
        </w:rPr>
        <w:t>In the last 20 years there have been significant developments in the field of information technology (IT), for example the World Wide Web and communication by email. However, these developments in IT are likely to have more negative effec</w:t>
      </w:r>
      <w:r>
        <w:rPr>
          <w:rFonts w:ascii="Calibri" w:hAnsi="Calibri"/>
        </w:rPr>
        <w:t>ts than positive in the future.</w:t>
      </w:r>
    </w:p>
    <w:p w:rsidR="00D25BEF" w:rsidRDefault="00D25BEF" w:rsidP="00D25BEF">
      <w:pPr>
        <w:rPr>
          <w:rFonts w:ascii="Calibri" w:hAnsi="Calibri"/>
        </w:rPr>
      </w:pPr>
      <w:r w:rsidRPr="00D25BEF">
        <w:rPr>
          <w:rFonts w:ascii="Calibri" w:hAnsi="Calibri"/>
        </w:rPr>
        <w:t>To what extent do you agree with this view?</w:t>
      </w:r>
    </w:p>
    <w:p w:rsidR="00D25BEF" w:rsidRDefault="00D25BEF" w:rsidP="00D25BEF">
      <w:pPr>
        <w:rPr>
          <w:rFonts w:ascii="Calibri" w:hAnsi="Calibri"/>
        </w:rPr>
      </w:pPr>
      <w:r>
        <w:rPr>
          <w:rFonts w:ascii="Calibri" w:hAnsi="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25BEF" w:rsidRPr="00D25BEF" w:rsidRDefault="00D25BEF" w:rsidP="00D25BEF">
      <w:pPr>
        <w:rPr>
          <w:rFonts w:ascii="Calibri" w:hAnsi="Calibri"/>
        </w:rPr>
      </w:pPr>
    </w:p>
    <w:sectPr w:rsidR="00D25BEF" w:rsidRPr="00D25B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778"/>
    <w:rsid w:val="00071313"/>
    <w:rsid w:val="001D3778"/>
    <w:rsid w:val="007171F5"/>
    <w:rsid w:val="00A442FD"/>
    <w:rsid w:val="00A45292"/>
    <w:rsid w:val="00AB172A"/>
    <w:rsid w:val="00D25BEF"/>
    <w:rsid w:val="00EC25FE"/>
    <w:rsid w:val="00F61D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1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D37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D3778"/>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B17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172A"/>
    <w:rPr>
      <w:rFonts w:ascii="Tahoma" w:hAnsi="Tahoma" w:cs="Tahoma"/>
      <w:sz w:val="16"/>
      <w:szCs w:val="16"/>
    </w:rPr>
  </w:style>
  <w:style w:type="character" w:styleId="Hyperlink">
    <w:name w:val="Hyperlink"/>
    <w:basedOn w:val="DefaultParagraphFont"/>
    <w:uiPriority w:val="99"/>
    <w:unhideWhenUsed/>
    <w:rsid w:val="00071313"/>
    <w:rPr>
      <w:color w:val="0000FF" w:themeColor="hyperlink"/>
      <w:u w:val="single"/>
    </w:rPr>
  </w:style>
  <w:style w:type="paragraph" w:styleId="NoSpacing">
    <w:name w:val="No Spacing"/>
    <w:uiPriority w:val="1"/>
    <w:qFormat/>
    <w:rsid w:val="0007131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1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D37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D3778"/>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B17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172A"/>
    <w:rPr>
      <w:rFonts w:ascii="Tahoma" w:hAnsi="Tahoma" w:cs="Tahoma"/>
      <w:sz w:val="16"/>
      <w:szCs w:val="16"/>
    </w:rPr>
  </w:style>
  <w:style w:type="character" w:styleId="Hyperlink">
    <w:name w:val="Hyperlink"/>
    <w:basedOn w:val="DefaultParagraphFont"/>
    <w:uiPriority w:val="99"/>
    <w:unhideWhenUsed/>
    <w:rsid w:val="00071313"/>
    <w:rPr>
      <w:color w:val="0000FF" w:themeColor="hyperlink"/>
      <w:u w:val="single"/>
    </w:rPr>
  </w:style>
  <w:style w:type="paragraph" w:styleId="NoSpacing">
    <w:name w:val="No Spacing"/>
    <w:uiPriority w:val="1"/>
    <w:qFormat/>
    <w:rsid w:val="000713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ielts-exam.net/academic_writing_samples_task_1/162/"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015DA-6E7F-4DF6-8677-2AC7D6E88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Samantha Christie</cp:lastModifiedBy>
  <cp:revision>2</cp:revision>
  <cp:lastPrinted>2016-10-03T11:57:00Z</cp:lastPrinted>
  <dcterms:created xsi:type="dcterms:W3CDTF">2016-10-06T18:10:00Z</dcterms:created>
  <dcterms:modified xsi:type="dcterms:W3CDTF">2016-10-06T18:10:00Z</dcterms:modified>
</cp:coreProperties>
</file>